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28" w:rsidRPr="009B3304" w:rsidRDefault="00F64A28" w:rsidP="00F64A28">
      <w:pPr>
        <w:pStyle w:val="Nagwek"/>
        <w:jc w:val="center"/>
        <w:rPr>
          <w:rFonts w:ascii="Myriad Pro" w:hAnsi="Myriad Pro" w:cs="Arial"/>
          <w:b/>
        </w:rPr>
      </w:pPr>
      <w:bookmarkStart w:id="0" w:name="_GoBack"/>
      <w:bookmarkEnd w:id="0"/>
      <w:r w:rsidRPr="00F315DE">
        <w:rPr>
          <w:rFonts w:ascii="Myriad Pro" w:hAnsi="Myriad Pro" w:cs="Arial"/>
          <w:b/>
        </w:rPr>
        <w:t>Kryteria</w:t>
      </w:r>
      <w:r w:rsidR="005F31F9" w:rsidRPr="00F315DE">
        <w:rPr>
          <w:rFonts w:ascii="Myriad Pro" w:hAnsi="Myriad Pro" w:cs="Arial"/>
          <w:b/>
        </w:rPr>
        <w:t xml:space="preserve"> </w:t>
      </w:r>
      <w:r w:rsidRPr="009B3304">
        <w:rPr>
          <w:rFonts w:ascii="Myriad Pro" w:hAnsi="Myriad Pro" w:cs="Arial"/>
          <w:b/>
        </w:rPr>
        <w:t xml:space="preserve">wyboru projektów w ramach działania </w:t>
      </w:r>
      <w:r w:rsidR="00CE225C" w:rsidRPr="009B3304">
        <w:rPr>
          <w:rFonts w:ascii="Myriad Pro" w:hAnsi="Myriad Pro" w:cs="Arial"/>
          <w:b/>
        </w:rPr>
        <w:t>7.7</w:t>
      </w:r>
      <w:r w:rsidR="00B37B90" w:rsidRPr="009B3304">
        <w:rPr>
          <w:rFonts w:ascii="Myriad Pro" w:hAnsi="Myriad Pro" w:cs="Arial"/>
        </w:rPr>
        <w:t xml:space="preserve"> </w:t>
      </w:r>
      <w:bookmarkStart w:id="1" w:name="_Toc424549049"/>
      <w:bookmarkStart w:id="2" w:name="_Toc34052934"/>
      <w:r w:rsidR="001B500C" w:rsidRPr="009B3304">
        <w:rPr>
          <w:rFonts w:ascii="Myriad Pro" w:eastAsia="Calibri" w:hAnsi="Myriad Pro" w:cs="Arial"/>
        </w:rPr>
        <w:t>Wdrożenie programów wczesnego wykrywania wad rozwojowych i rehabilitacji dzieci z niepełnosprawnościami oraz zagrożonych niepełnosprawnością</w:t>
      </w:r>
      <w:bookmarkEnd w:id="1"/>
      <w:bookmarkEnd w:id="2"/>
      <w:r w:rsidR="004557D9" w:rsidRPr="009B3304">
        <w:rPr>
          <w:rFonts w:ascii="Myriad Pro" w:eastAsia="Calibri" w:hAnsi="Myriad Pro" w:cs="Arial"/>
        </w:rPr>
        <w:t xml:space="preserve"> oraz przedsięwzięć związanych z walką i zapobieganiem COVID-19 </w:t>
      </w:r>
      <w:r w:rsidR="004557D9" w:rsidRPr="00F315DE">
        <w:rPr>
          <w:rFonts w:ascii="Myriad Pro" w:eastAsia="Calibri" w:hAnsi="Myriad Pro" w:cs="Arial"/>
        </w:rPr>
        <w:t xml:space="preserve">- </w:t>
      </w:r>
      <w:r w:rsidR="001B500C" w:rsidRPr="00F315DE">
        <w:rPr>
          <w:rFonts w:ascii="Myriad Pro" w:hAnsi="Myriad Pro" w:cs="Arial"/>
        </w:rPr>
        <w:t xml:space="preserve"> </w:t>
      </w:r>
      <w:r w:rsidR="00F315DE">
        <w:rPr>
          <w:rFonts w:ascii="Myriad Pro" w:hAnsi="Myriad Pro" w:cs="Arial"/>
        </w:rPr>
        <w:t>wsparcie</w:t>
      </w:r>
      <w:r w:rsidR="00F315DE">
        <w:rPr>
          <w:rFonts w:ascii="Myriad Pro" w:hAnsi="Myriad Pro" w:cs="Arial"/>
          <w:b/>
        </w:rPr>
        <w:t xml:space="preserve"> </w:t>
      </w:r>
      <w:r w:rsidR="00F315DE">
        <w:rPr>
          <w:rFonts w:eastAsia="Times New Roman" w:cs="Times New Roman"/>
          <w:lang w:eastAsia="pl-PL"/>
        </w:rPr>
        <w:t>grantowe dla jednostek samorządu terytorialnego i ich jednostek organizacyjnych na  finansowanie  pomocy psychologiczno-pedagogicznej  dla uczniów  - z uwagi na zwiększone zapotrzebowanie  w tym zakresie wynikające  z pandemii COVID-19</w:t>
      </w:r>
      <w:r w:rsidR="00676AF4">
        <w:rPr>
          <w:rFonts w:ascii="Myriad Pro" w:hAnsi="Myriad Pro" w:cs="Arial"/>
          <w:b/>
        </w:rPr>
        <w:t xml:space="preserve"> </w:t>
      </w:r>
      <w:r w:rsidR="00075621" w:rsidRPr="009B3304">
        <w:rPr>
          <w:rFonts w:ascii="Myriad Pro" w:hAnsi="Myriad Pro" w:cs="Arial"/>
          <w:b/>
        </w:rPr>
        <w:t xml:space="preserve">- </w:t>
      </w:r>
      <w:r w:rsidR="00B42223" w:rsidRPr="009B3304">
        <w:rPr>
          <w:rFonts w:ascii="Myriad Pro" w:hAnsi="Myriad Pro" w:cs="Arial"/>
          <w:b/>
        </w:rPr>
        <w:t>tryb</w:t>
      </w:r>
      <w:r w:rsidR="001B500C" w:rsidRPr="009B3304">
        <w:rPr>
          <w:rFonts w:ascii="Myriad Pro" w:hAnsi="Myriad Pro" w:cs="Arial"/>
          <w:b/>
        </w:rPr>
        <w:t xml:space="preserve"> nadzwyczajny</w:t>
      </w:r>
      <w:r w:rsidR="00EB4004" w:rsidRPr="009B3304" w:rsidDel="00EB4004">
        <w:rPr>
          <w:rFonts w:ascii="Myriad Pro" w:hAnsi="Myriad Pro" w:cs="Arial"/>
          <w:b/>
        </w:rPr>
        <w:t xml:space="preserve"> </w:t>
      </w:r>
    </w:p>
    <w:p w:rsidR="005F31F9" w:rsidRPr="009B3304" w:rsidRDefault="005F31F9" w:rsidP="00F64A28">
      <w:pPr>
        <w:pStyle w:val="Nagwek"/>
        <w:jc w:val="center"/>
        <w:rPr>
          <w:rFonts w:ascii="Myriad Pro" w:hAnsi="Myriad Pro" w:cs="Arial"/>
          <w:b/>
        </w:rPr>
      </w:pPr>
      <w:r w:rsidRPr="009B3304">
        <w:rPr>
          <w:rFonts w:ascii="Myriad Pro" w:hAnsi="Myriad Pro" w:cs="Arial"/>
          <w:b/>
        </w:rPr>
        <w:t xml:space="preserve">- kryteria </w:t>
      </w:r>
      <w:r w:rsidR="00730D38" w:rsidRPr="009B3304">
        <w:rPr>
          <w:rFonts w:ascii="Myriad Pro" w:hAnsi="Myriad Pro" w:cs="Arial"/>
          <w:b/>
        </w:rPr>
        <w:t>szczegółowe</w:t>
      </w:r>
      <w:r w:rsidRPr="009B3304">
        <w:rPr>
          <w:rFonts w:ascii="Myriad Pro" w:hAnsi="Myriad Pro" w:cs="Arial"/>
          <w:b/>
        </w:rPr>
        <w:t xml:space="preserve"> </w:t>
      </w:r>
      <w:r w:rsidR="00B37B90" w:rsidRPr="009B3304">
        <w:rPr>
          <w:rFonts w:ascii="Myriad Pro" w:hAnsi="Myriad Pro" w:cs="Arial"/>
          <w:b/>
        </w:rPr>
        <w:t xml:space="preserve">– </w:t>
      </w:r>
      <w:r w:rsidR="009B3304" w:rsidRPr="009B3304">
        <w:rPr>
          <w:rFonts w:ascii="Myriad Pro" w:hAnsi="Myriad Pro" w:cs="Arial"/>
          <w:b/>
        </w:rPr>
        <w:t>typ 2</w:t>
      </w:r>
      <w:r w:rsidR="00F315DE">
        <w:rPr>
          <w:rFonts w:ascii="Myriad Pro" w:hAnsi="Myriad Pro" w:cs="Arial"/>
          <w:b/>
        </w:rPr>
        <w:t>f</w:t>
      </w:r>
    </w:p>
    <w:p w:rsidR="00F64A28" w:rsidRPr="009B3304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 w:firstRow="1" w:lastRow="0" w:firstColumn="1" w:lastColumn="0" w:noHBand="0" w:noVBand="1"/>
      </w:tblPr>
      <w:tblGrid>
        <w:gridCol w:w="1696"/>
        <w:gridCol w:w="12479"/>
      </w:tblGrid>
      <w:tr w:rsidR="00F64A28" w:rsidRPr="009B3304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9B3304" w:rsidRDefault="00F64A28" w:rsidP="00B431DA">
            <w:pPr>
              <w:spacing w:before="40" w:after="40"/>
              <w:rPr>
                <w:rFonts w:ascii="Myriad Pro" w:hAnsi="Myriad Pro" w:cs="Arial"/>
              </w:rPr>
            </w:pPr>
            <w:r w:rsidRPr="009B3304">
              <w:rPr>
                <w:rFonts w:ascii="Myriad Pro" w:hAnsi="Myriad Pro" w:cs="Arial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9B3304" w:rsidRDefault="003B5F66" w:rsidP="00B431DA">
            <w:pPr>
              <w:spacing w:before="40" w:after="40"/>
              <w:rPr>
                <w:rFonts w:ascii="Myriad Pro" w:hAnsi="Myriad Pro" w:cs="Arial"/>
              </w:rPr>
            </w:pPr>
            <w:r w:rsidRPr="009B3304">
              <w:rPr>
                <w:rFonts w:ascii="Myriad Pro" w:hAnsi="Myriad Pro" w:cs="Arial"/>
              </w:rPr>
              <w:t>VII Włączenie społeczne</w:t>
            </w:r>
          </w:p>
        </w:tc>
      </w:tr>
      <w:tr w:rsidR="00B37B90" w:rsidRPr="009B3304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9B3304" w:rsidRDefault="00B37B90" w:rsidP="00B37B90">
            <w:pPr>
              <w:spacing w:before="40" w:after="40"/>
              <w:rPr>
                <w:rFonts w:ascii="Myriad Pro" w:hAnsi="Myriad Pro" w:cs="Arial"/>
              </w:rPr>
            </w:pPr>
            <w:r w:rsidRPr="009B3304">
              <w:rPr>
                <w:rFonts w:ascii="Myriad Pro" w:hAnsi="Myriad Pro" w:cs="Arial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9B3304" w:rsidRDefault="001B500C" w:rsidP="001B500C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hAnsi="Myriad Pro" w:cs="Arial"/>
                <w:iCs/>
              </w:rPr>
            </w:pPr>
            <w:r w:rsidRPr="009B3304">
              <w:rPr>
                <w:rFonts w:ascii="Myriad Pro" w:hAnsi="Myriad Pro" w:cs="Arial"/>
              </w:rPr>
              <w:t>9iv: 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9B3304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9B3304" w:rsidRDefault="00B37B90" w:rsidP="00B37B90">
            <w:pPr>
              <w:spacing w:before="40" w:after="40"/>
              <w:rPr>
                <w:rFonts w:ascii="Myriad Pro" w:hAnsi="Myriad Pro" w:cs="Arial"/>
              </w:rPr>
            </w:pPr>
            <w:r w:rsidRPr="009B3304">
              <w:rPr>
                <w:rFonts w:ascii="Myriad Pro" w:hAnsi="Myriad Pro" w:cs="Arial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9B3304" w:rsidRDefault="001B500C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</w:rPr>
            </w:pPr>
            <w:r w:rsidRPr="009B3304">
              <w:rPr>
                <w:rFonts w:ascii="Myriad Pro" w:hAnsi="Myriad Pro" w:cs="Arial"/>
              </w:rPr>
              <w:t>7.7</w:t>
            </w:r>
            <w:r w:rsidRPr="009B3304">
              <w:rPr>
                <w:rFonts w:ascii="Myriad Pro" w:hAnsi="Myriad Pro" w:cs="Arial"/>
                <w:b/>
              </w:rPr>
              <w:t xml:space="preserve"> </w:t>
            </w:r>
            <w:r w:rsidRPr="009B3304">
              <w:rPr>
                <w:rFonts w:ascii="Myriad Pro" w:eastAsia="Calibri" w:hAnsi="Myriad Pro" w:cs="Arial"/>
              </w:rPr>
              <w:t>Wdrożenie programów wczesnego wykrywania wad rozwojowych i rehabilitacji dzieci z niepełnosprawnościami oraz zagrożonych niepełnosprawnością</w:t>
            </w:r>
            <w:r w:rsidR="004557D9" w:rsidRPr="009B3304">
              <w:rPr>
                <w:rFonts w:ascii="Myriad Pro" w:eastAsia="Calibri" w:hAnsi="Myriad Pro" w:cs="Arial"/>
              </w:rPr>
              <w:t xml:space="preserve"> oraz przedsięwzięć związanych z walką i zapobieganiem COVID-19</w:t>
            </w:r>
          </w:p>
        </w:tc>
      </w:tr>
    </w:tbl>
    <w:p w:rsidR="00F64A28" w:rsidRPr="009B3304" w:rsidRDefault="00F64A28" w:rsidP="00F64A28">
      <w:pPr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57"/>
        <w:gridCol w:w="6216"/>
        <w:gridCol w:w="4598"/>
      </w:tblGrid>
      <w:tr w:rsidR="00F64A28" w:rsidRPr="009B3304" w:rsidTr="00B431DA">
        <w:trPr>
          <w:jc w:val="center"/>
        </w:trPr>
        <w:tc>
          <w:tcPr>
            <w:tcW w:w="14175" w:type="dxa"/>
            <w:gridSpan w:val="4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b/>
                <w:szCs w:val="20"/>
              </w:rPr>
            </w:pPr>
            <w:r w:rsidRPr="009B3304">
              <w:rPr>
                <w:rFonts w:ascii="Myriad Pro" w:hAnsi="Myriad Pro" w:cs="Arial"/>
                <w:b/>
                <w:szCs w:val="20"/>
              </w:rPr>
              <w:t>Kryteria dopuszczalności</w:t>
            </w:r>
          </w:p>
        </w:tc>
      </w:tr>
      <w:tr w:rsidR="00F64A28" w:rsidRPr="009B3304" w:rsidTr="0048576B">
        <w:trPr>
          <w:jc w:val="center"/>
        </w:trPr>
        <w:tc>
          <w:tcPr>
            <w:tcW w:w="704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Opis znaczenia kryterium</w:t>
            </w:r>
          </w:p>
        </w:tc>
      </w:tr>
      <w:tr w:rsidR="00F64A28" w:rsidRPr="009B3304" w:rsidTr="0048576B">
        <w:trPr>
          <w:jc w:val="center"/>
        </w:trPr>
        <w:tc>
          <w:tcPr>
            <w:tcW w:w="704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B3304">
              <w:rPr>
                <w:rFonts w:ascii="Myriad Pro" w:hAnsi="Myriad Pro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9B3304" w:rsidRDefault="00F64A28" w:rsidP="00B431DA">
            <w:pPr>
              <w:spacing w:before="40" w:after="40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9B3304">
              <w:rPr>
                <w:rFonts w:ascii="Myriad Pro" w:hAnsi="Myriad Pro" w:cs="Arial"/>
                <w:sz w:val="20"/>
                <w:szCs w:val="20"/>
              </w:rPr>
              <w:t>4</w:t>
            </w:r>
          </w:p>
        </w:tc>
      </w:tr>
      <w:tr w:rsidR="00F64A28" w:rsidRPr="009B3304" w:rsidTr="0048576B">
        <w:trPr>
          <w:jc w:val="center"/>
        </w:trPr>
        <w:tc>
          <w:tcPr>
            <w:tcW w:w="704" w:type="dxa"/>
          </w:tcPr>
          <w:p w:rsidR="00F64A28" w:rsidRPr="009B3304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Myriad Pro" w:hAnsi="Myriad Pro" w:cs="Arial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9B3304" w:rsidRDefault="00730D38" w:rsidP="00B431DA">
            <w:pPr>
              <w:spacing w:before="40" w:after="40"/>
              <w:rPr>
                <w:rFonts w:ascii="Myriad Pro" w:hAnsi="Myriad Pro" w:cs="Arial"/>
                <w:szCs w:val="20"/>
              </w:rPr>
            </w:pPr>
            <w:r w:rsidRPr="009B3304">
              <w:rPr>
                <w:rFonts w:ascii="Myriad Pro" w:hAnsi="Myriad Pro" w:cs="Arial"/>
                <w:szCs w:val="20"/>
              </w:rPr>
              <w:t xml:space="preserve">Zgodność wsparcia </w:t>
            </w:r>
          </w:p>
          <w:p w:rsidR="00F64A28" w:rsidRPr="009B3304" w:rsidRDefault="00F64A28" w:rsidP="00B431DA">
            <w:pPr>
              <w:spacing w:before="40" w:after="40"/>
              <w:rPr>
                <w:rFonts w:ascii="Myriad Pro" w:hAnsi="Myriad Pro" w:cs="Arial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315DE" w:rsidRPr="00F315DE" w:rsidRDefault="00F315DE" w:rsidP="00F315DE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 xml:space="preserve">Zaplanowane w ramach projektu działania wynikają z aktualnej  sytuacji epidemiologicznej. Są skierowane na zapobieganie, przeciwdziałanie i zwalczanie pandemii COVID-19, wywołanej koronawirusem SARS-CoV-2. </w:t>
            </w:r>
          </w:p>
          <w:p w:rsidR="00B431DA" w:rsidRPr="009B3304" w:rsidRDefault="00B431DA" w:rsidP="00B431DA">
            <w:pPr>
              <w:pStyle w:val="Akapitzlist"/>
              <w:spacing w:before="40" w:after="40"/>
              <w:ind w:left="303"/>
              <w:jc w:val="both"/>
              <w:rPr>
                <w:rFonts w:ascii="Myriad Pro" w:hAnsi="Myriad Pro" w:cs="Arial"/>
                <w:szCs w:val="20"/>
              </w:rPr>
            </w:pPr>
          </w:p>
          <w:p w:rsidR="00F315DE" w:rsidRDefault="00F315DE" w:rsidP="00B431DA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>Dofinansowana z projektu pomoc psychologiczno-pedagogiczna dla uczniów musi wynikać bezpośrednio z przeciwdziałania skutkom pandemii COVID-19 i nie może zastępować działań realizowanych przez jednostki samorządu terytorialnego oraz szkoły z krajowych środków publicznych, w tym ze środków subwencji oświatowej.</w:t>
            </w:r>
          </w:p>
          <w:p w:rsidR="00F315DE" w:rsidRPr="00F315DE" w:rsidRDefault="00F315DE" w:rsidP="00F315DE">
            <w:pPr>
              <w:pStyle w:val="Akapitzlist"/>
              <w:rPr>
                <w:rFonts w:ascii="Myriad Pro" w:hAnsi="Myriad Pro" w:cs="Arial"/>
                <w:szCs w:val="20"/>
              </w:rPr>
            </w:pPr>
          </w:p>
          <w:p w:rsidR="00F315DE" w:rsidRPr="00F315DE" w:rsidRDefault="00F315DE" w:rsidP="00F315DE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 xml:space="preserve">Projektodawca wniesie wkład własny w wysokości nie mniejszej niż 5% wartości projektu, zgodnie z zapisami </w:t>
            </w:r>
            <w:r w:rsidRPr="00F315DE">
              <w:rPr>
                <w:rFonts w:ascii="Myriad Pro" w:hAnsi="Myriad Pro" w:cs="Arial"/>
                <w:szCs w:val="20"/>
              </w:rPr>
              <w:lastRenderedPageBreak/>
              <w:t>zawartymi w Szczegółowym Opisie Osi Priorytetowych Regionalnego Programu Operacyjnego Województwa Zachodniopomorskiego 2014-2020.</w:t>
            </w:r>
          </w:p>
          <w:p w:rsidR="00F315DE" w:rsidRDefault="00F315DE" w:rsidP="00F315DE">
            <w:pPr>
              <w:pStyle w:val="Akapitzlist"/>
              <w:spacing w:before="40" w:after="40"/>
              <w:ind w:left="303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>W uzasadnionych przypadkach na etapie realizacji projektu na wniosek lub za zgodą IP, dopuszcza się możliwość odstępstwa w zakresie warunku wniesienia wkładu własnego w wysokości nie mniejszej niż 5% wartości projektu.</w:t>
            </w:r>
          </w:p>
          <w:p w:rsidR="00F315DE" w:rsidRPr="00F315DE" w:rsidRDefault="00F315DE" w:rsidP="00F315DE">
            <w:pPr>
              <w:pStyle w:val="Akapitzlist"/>
              <w:rPr>
                <w:rFonts w:ascii="Myriad Pro" w:hAnsi="Myriad Pro" w:cs="Arial"/>
                <w:szCs w:val="20"/>
              </w:rPr>
            </w:pPr>
          </w:p>
          <w:p w:rsidR="00F315DE" w:rsidRPr="00F315DE" w:rsidRDefault="00F315DE" w:rsidP="00B431DA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>Wnioskodawca zobowiązał się do uzgodnienia i przedstawienia do zatwierdzenia przez Instytucję Pośredniczącą kryteriów wyboru Grantobiorców i wniosków o  grant  oraz procedur dotyczących udzielania grantów w ramach działania 7.7  – przed publikacją ogłoszenia dotyczącego wyboru Grantobiorców</w:t>
            </w:r>
            <w:r w:rsidR="00E5697A">
              <w:rPr>
                <w:rFonts w:ascii="Myriad Pro" w:hAnsi="Myriad Pro" w:cs="Arial"/>
                <w:szCs w:val="20"/>
              </w:rPr>
              <w:t>, zgodnie z art. 36 ust. 2 ustawy wdrożeniowej</w:t>
            </w:r>
            <w:r w:rsidRPr="00F315DE">
              <w:rPr>
                <w:rFonts w:ascii="Myriad Pro" w:hAnsi="Myriad Pro" w:cs="Arial"/>
                <w:szCs w:val="20"/>
              </w:rPr>
              <w:t>.</w:t>
            </w:r>
          </w:p>
          <w:p w:rsidR="00F315DE" w:rsidRDefault="00F315DE" w:rsidP="00F315DE">
            <w:pPr>
              <w:pStyle w:val="Akapitzlist"/>
              <w:spacing w:before="40" w:after="40"/>
              <w:ind w:left="303"/>
              <w:jc w:val="both"/>
              <w:rPr>
                <w:rFonts w:ascii="Myriad Pro" w:hAnsi="Myriad Pro" w:cs="Arial"/>
                <w:szCs w:val="20"/>
              </w:rPr>
            </w:pPr>
          </w:p>
          <w:p w:rsidR="005017D2" w:rsidRPr="00F315DE" w:rsidRDefault="00F315DE" w:rsidP="00F315DE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Myriad Pro" w:hAnsi="Myriad Pro" w:cs="Arial"/>
                <w:szCs w:val="20"/>
              </w:rPr>
            </w:pPr>
            <w:r w:rsidRPr="00F315DE">
              <w:rPr>
                <w:rFonts w:ascii="Myriad Pro" w:hAnsi="Myriad Pro" w:cs="Arial"/>
                <w:szCs w:val="20"/>
              </w:rPr>
              <w:t xml:space="preserve">Okres realizacji projektu trwa nie dłużej niż do 31.12.2022 r. </w:t>
            </w:r>
            <w:r w:rsidRPr="00F315DE">
              <w:rPr>
                <w:rFonts w:ascii="Myriad Pro" w:hAnsi="Myriad Pro" w:cs="Arial"/>
                <w:szCs w:val="20"/>
              </w:rPr>
              <w:br/>
              <w:t>W uzasadnionych przypadkach na etapie realizacji projektu na wniosek lub za zgodą IP, dopuszcza się możliwość odstępstwa w zakresie warunku zakończenia projektu do 31.12.2022 roku.</w:t>
            </w:r>
          </w:p>
        </w:tc>
        <w:tc>
          <w:tcPr>
            <w:tcW w:w="4598" w:type="dxa"/>
            <w:shd w:val="clear" w:color="auto" w:fill="auto"/>
          </w:tcPr>
          <w:p w:rsidR="00EF39FB" w:rsidRPr="007E7227" w:rsidRDefault="00EF39FB" w:rsidP="00EF39FB">
            <w:pPr>
              <w:spacing w:before="40" w:after="40"/>
              <w:rPr>
                <w:rFonts w:ascii="Myriad Pro" w:hAnsi="Myriad Pro" w:cs="Arial"/>
                <w:szCs w:val="20"/>
              </w:rPr>
            </w:pPr>
            <w:r w:rsidRPr="007E7227">
              <w:rPr>
                <w:rFonts w:ascii="Myriad Pro" w:hAnsi="Myriad Pro" w:cs="Arial"/>
                <w:szCs w:val="20"/>
              </w:rPr>
              <w:lastRenderedPageBreak/>
              <w:t>Spełnienie kryterium jest konieczne do przyznania dofinansowania.</w:t>
            </w:r>
          </w:p>
          <w:p w:rsidR="00EF39FB" w:rsidRPr="007E7227" w:rsidRDefault="00EF39FB" w:rsidP="00EF39FB">
            <w:pPr>
              <w:spacing w:before="40" w:after="40"/>
              <w:rPr>
                <w:rFonts w:ascii="Myriad Pro" w:hAnsi="Myriad Pro" w:cs="Arial"/>
                <w:szCs w:val="20"/>
              </w:rPr>
            </w:pPr>
            <w:r w:rsidRPr="007E7227">
              <w:rPr>
                <w:rFonts w:ascii="Myriad Pro" w:hAnsi="Myriad Pro" w:cs="Arial"/>
                <w:szCs w:val="20"/>
              </w:rPr>
              <w:t>Projekty niespełniające kryterium kierowane są do poprawy lub uzupełnienia.</w:t>
            </w:r>
          </w:p>
          <w:p w:rsidR="00EF39FB" w:rsidRPr="007E7227" w:rsidRDefault="00EF39FB" w:rsidP="00EF39FB">
            <w:pPr>
              <w:spacing w:before="40" w:after="40" w:line="240" w:lineRule="auto"/>
              <w:jc w:val="both"/>
              <w:rPr>
                <w:rFonts w:ascii="Myriad Pro" w:hAnsi="Myriad Pro" w:cs="Arial"/>
                <w:szCs w:val="20"/>
              </w:rPr>
            </w:pPr>
            <w:r w:rsidRPr="007E7227">
              <w:rPr>
                <w:rFonts w:ascii="Myriad Pro" w:hAnsi="Myriad Pro" w:cs="Arial"/>
                <w:szCs w:val="20"/>
              </w:rPr>
              <w:t>Ocena spełniania kryterium polega na przypisaniu wartości logicznych „tak”, „nie”.</w:t>
            </w:r>
          </w:p>
          <w:p w:rsidR="00F64A28" w:rsidRPr="007E7227" w:rsidRDefault="00DC7F25" w:rsidP="00DC7F25">
            <w:pPr>
              <w:spacing w:after="0"/>
              <w:rPr>
                <w:rFonts w:ascii="Myriad Pro" w:hAnsi="Myriad Pro" w:cs="Arial"/>
                <w:szCs w:val="20"/>
              </w:rPr>
            </w:pPr>
            <w:r w:rsidRPr="007E7227">
              <w:rPr>
                <w:rFonts w:ascii="Myriad Pro" w:hAnsi="Myriad Pro" w:cs="Arial"/>
                <w:szCs w:val="20"/>
              </w:rPr>
              <w:t xml:space="preserve"> </w:t>
            </w:r>
          </w:p>
          <w:p w:rsidR="0056633B" w:rsidRPr="009B3304" w:rsidRDefault="0056633B" w:rsidP="004078C3">
            <w:pPr>
              <w:spacing w:before="40" w:after="40"/>
              <w:jc w:val="both"/>
              <w:rPr>
                <w:rFonts w:ascii="Myriad Pro" w:hAnsi="Myriad Pro" w:cs="Arial"/>
                <w:sz w:val="18"/>
                <w:szCs w:val="18"/>
              </w:rPr>
            </w:pPr>
          </w:p>
        </w:tc>
      </w:tr>
    </w:tbl>
    <w:p w:rsidR="001A5E89" w:rsidRDefault="001A5E89"/>
    <w:p w:rsidR="00C96D00" w:rsidRDefault="00C96D00"/>
    <w:sectPr w:rsidR="00C96D00" w:rsidSect="00B431DA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014" w:rsidRDefault="00FB4014">
      <w:pPr>
        <w:spacing w:after="0" w:line="240" w:lineRule="auto"/>
      </w:pPr>
      <w:r>
        <w:separator/>
      </w:r>
    </w:p>
  </w:endnote>
  <w:endnote w:type="continuationSeparator" w:id="0">
    <w:p w:rsidR="00FB4014" w:rsidRDefault="00FB4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573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431DA" w:rsidRDefault="00B431DA">
            <w:pPr>
              <w:pStyle w:val="Stopka"/>
              <w:jc w:val="right"/>
            </w:pPr>
            <w:r>
              <w:t xml:space="preserve">Strona </w:t>
            </w:r>
            <w:r w:rsidR="00E47D5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47D51">
              <w:rPr>
                <w:b/>
                <w:sz w:val="24"/>
                <w:szCs w:val="24"/>
              </w:rPr>
              <w:fldChar w:fldCharType="separate"/>
            </w:r>
            <w:r w:rsidR="00124AE7">
              <w:rPr>
                <w:b/>
                <w:noProof/>
              </w:rPr>
              <w:t>2</w:t>
            </w:r>
            <w:r w:rsidR="00E47D5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47D5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47D51">
              <w:rPr>
                <w:b/>
                <w:sz w:val="24"/>
                <w:szCs w:val="24"/>
              </w:rPr>
              <w:fldChar w:fldCharType="separate"/>
            </w:r>
            <w:r w:rsidR="00124AE7">
              <w:rPr>
                <w:b/>
                <w:noProof/>
              </w:rPr>
              <w:t>2</w:t>
            </w:r>
            <w:r w:rsidR="00E47D5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431DA" w:rsidRDefault="00B431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014" w:rsidRDefault="00FB4014">
      <w:pPr>
        <w:spacing w:after="0" w:line="240" w:lineRule="auto"/>
      </w:pPr>
      <w:r>
        <w:separator/>
      </w:r>
    </w:p>
  </w:footnote>
  <w:footnote w:type="continuationSeparator" w:id="0">
    <w:p w:rsidR="00FB4014" w:rsidRDefault="00FB4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3BE"/>
    <w:multiLevelType w:val="hybridMultilevel"/>
    <w:tmpl w:val="8090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802A5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>
    <w:nsid w:val="14083D91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77719C"/>
    <w:multiLevelType w:val="hybridMultilevel"/>
    <w:tmpl w:val="67DE34DA"/>
    <w:lvl w:ilvl="0" w:tplc="1152FC98">
      <w:start w:val="1"/>
      <w:numFmt w:val="decimal"/>
      <w:lvlText w:val="%1."/>
      <w:lvlJc w:val="left"/>
      <w:pPr>
        <w:ind w:left="7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4">
    <w:nsid w:val="5FCD7DC5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D9700B"/>
    <w:multiLevelType w:val="hybridMultilevel"/>
    <w:tmpl w:val="5D76D9EC"/>
    <w:lvl w:ilvl="0" w:tplc="8E48D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7C4E94" w:tentative="1">
      <w:start w:val="1"/>
      <w:numFmt w:val="lowerLetter"/>
      <w:lvlText w:val="%2."/>
      <w:lvlJc w:val="left"/>
      <w:pPr>
        <w:ind w:left="1440" w:hanging="360"/>
      </w:pPr>
    </w:lvl>
    <w:lvl w:ilvl="2" w:tplc="EDE8A706" w:tentative="1">
      <w:start w:val="1"/>
      <w:numFmt w:val="lowerRoman"/>
      <w:lvlText w:val="%3."/>
      <w:lvlJc w:val="right"/>
      <w:pPr>
        <w:ind w:left="2160" w:hanging="180"/>
      </w:pPr>
    </w:lvl>
    <w:lvl w:ilvl="3" w:tplc="18BC4DE6" w:tentative="1">
      <w:start w:val="1"/>
      <w:numFmt w:val="decimal"/>
      <w:lvlText w:val="%4."/>
      <w:lvlJc w:val="left"/>
      <w:pPr>
        <w:ind w:left="2880" w:hanging="360"/>
      </w:pPr>
    </w:lvl>
    <w:lvl w:ilvl="4" w:tplc="CB421E60" w:tentative="1">
      <w:start w:val="1"/>
      <w:numFmt w:val="lowerLetter"/>
      <w:lvlText w:val="%5."/>
      <w:lvlJc w:val="left"/>
      <w:pPr>
        <w:ind w:left="3600" w:hanging="360"/>
      </w:pPr>
    </w:lvl>
    <w:lvl w:ilvl="5" w:tplc="B9BAB14A" w:tentative="1">
      <w:start w:val="1"/>
      <w:numFmt w:val="lowerRoman"/>
      <w:lvlText w:val="%6."/>
      <w:lvlJc w:val="right"/>
      <w:pPr>
        <w:ind w:left="4320" w:hanging="180"/>
      </w:pPr>
    </w:lvl>
    <w:lvl w:ilvl="6" w:tplc="12662284" w:tentative="1">
      <w:start w:val="1"/>
      <w:numFmt w:val="decimal"/>
      <w:lvlText w:val="%7."/>
      <w:lvlJc w:val="left"/>
      <w:pPr>
        <w:ind w:left="5040" w:hanging="360"/>
      </w:pPr>
    </w:lvl>
    <w:lvl w:ilvl="7" w:tplc="93A0D5E4" w:tentative="1">
      <w:start w:val="1"/>
      <w:numFmt w:val="lowerLetter"/>
      <w:lvlText w:val="%8."/>
      <w:lvlJc w:val="left"/>
      <w:pPr>
        <w:ind w:left="5760" w:hanging="360"/>
      </w:pPr>
    </w:lvl>
    <w:lvl w:ilvl="8" w:tplc="4752A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946ADB"/>
    <w:multiLevelType w:val="hybridMultilevel"/>
    <w:tmpl w:val="143E12E8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16"/>
  </w:num>
  <w:num w:numId="7">
    <w:abstractNumId w:val="10"/>
  </w:num>
  <w:num w:numId="8">
    <w:abstractNumId w:val="17"/>
  </w:num>
  <w:num w:numId="9">
    <w:abstractNumId w:val="6"/>
  </w:num>
  <w:num w:numId="10">
    <w:abstractNumId w:val="15"/>
  </w:num>
  <w:num w:numId="11">
    <w:abstractNumId w:val="9"/>
  </w:num>
  <w:num w:numId="12">
    <w:abstractNumId w:val="12"/>
  </w:num>
  <w:num w:numId="13">
    <w:abstractNumId w:val="0"/>
  </w:num>
  <w:num w:numId="14">
    <w:abstractNumId w:val="3"/>
  </w:num>
  <w:num w:numId="15">
    <w:abstractNumId w:val="13"/>
  </w:num>
  <w:num w:numId="16">
    <w:abstractNumId w:val="14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A28"/>
    <w:rsid w:val="00004868"/>
    <w:rsid w:val="00020BFD"/>
    <w:rsid w:val="00023B81"/>
    <w:rsid w:val="000251F0"/>
    <w:rsid w:val="000545B5"/>
    <w:rsid w:val="0005769F"/>
    <w:rsid w:val="000622F6"/>
    <w:rsid w:val="00075621"/>
    <w:rsid w:val="0008788B"/>
    <w:rsid w:val="00090697"/>
    <w:rsid w:val="00093C9A"/>
    <w:rsid w:val="000B3BF8"/>
    <w:rsid w:val="000E71EA"/>
    <w:rsid w:val="000E7FB6"/>
    <w:rsid w:val="000F3C2D"/>
    <w:rsid w:val="00101195"/>
    <w:rsid w:val="00116854"/>
    <w:rsid w:val="00124AE7"/>
    <w:rsid w:val="00125F43"/>
    <w:rsid w:val="00151C97"/>
    <w:rsid w:val="00153B2F"/>
    <w:rsid w:val="001628C0"/>
    <w:rsid w:val="00163E52"/>
    <w:rsid w:val="001741EB"/>
    <w:rsid w:val="00174514"/>
    <w:rsid w:val="001A5E89"/>
    <w:rsid w:val="001B500C"/>
    <w:rsid w:val="001F3D87"/>
    <w:rsid w:val="002127CA"/>
    <w:rsid w:val="002237E2"/>
    <w:rsid w:val="00241C90"/>
    <w:rsid w:val="002518F1"/>
    <w:rsid w:val="00265204"/>
    <w:rsid w:val="00293A63"/>
    <w:rsid w:val="00293C23"/>
    <w:rsid w:val="002A6355"/>
    <w:rsid w:val="002B3EEA"/>
    <w:rsid w:val="002D30A2"/>
    <w:rsid w:val="002D3498"/>
    <w:rsid w:val="002E37DE"/>
    <w:rsid w:val="00300663"/>
    <w:rsid w:val="0033192B"/>
    <w:rsid w:val="0034378F"/>
    <w:rsid w:val="003440F4"/>
    <w:rsid w:val="00367C06"/>
    <w:rsid w:val="00392D1C"/>
    <w:rsid w:val="00395FD5"/>
    <w:rsid w:val="003B5F66"/>
    <w:rsid w:val="003B6857"/>
    <w:rsid w:val="003D202B"/>
    <w:rsid w:val="003F1161"/>
    <w:rsid w:val="0040210A"/>
    <w:rsid w:val="004078C3"/>
    <w:rsid w:val="00417DDF"/>
    <w:rsid w:val="00424539"/>
    <w:rsid w:val="00454250"/>
    <w:rsid w:val="004557D9"/>
    <w:rsid w:val="0045632F"/>
    <w:rsid w:val="0046203E"/>
    <w:rsid w:val="0048576B"/>
    <w:rsid w:val="00486556"/>
    <w:rsid w:val="004A25C7"/>
    <w:rsid w:val="004A729B"/>
    <w:rsid w:val="004B16FB"/>
    <w:rsid w:val="004B2110"/>
    <w:rsid w:val="004C5FAC"/>
    <w:rsid w:val="004E6EE3"/>
    <w:rsid w:val="004F00DC"/>
    <w:rsid w:val="004F248A"/>
    <w:rsid w:val="00500E16"/>
    <w:rsid w:val="005017D2"/>
    <w:rsid w:val="00502C9C"/>
    <w:rsid w:val="00517C86"/>
    <w:rsid w:val="00530BEB"/>
    <w:rsid w:val="00540A1E"/>
    <w:rsid w:val="00547180"/>
    <w:rsid w:val="005565D5"/>
    <w:rsid w:val="0056633B"/>
    <w:rsid w:val="00566957"/>
    <w:rsid w:val="0057348C"/>
    <w:rsid w:val="00583285"/>
    <w:rsid w:val="0059479D"/>
    <w:rsid w:val="005B0307"/>
    <w:rsid w:val="005B19CD"/>
    <w:rsid w:val="005B51DA"/>
    <w:rsid w:val="005B5D15"/>
    <w:rsid w:val="005C71AA"/>
    <w:rsid w:val="005E40F9"/>
    <w:rsid w:val="005E4706"/>
    <w:rsid w:val="005F31F9"/>
    <w:rsid w:val="00603067"/>
    <w:rsid w:val="00606231"/>
    <w:rsid w:val="00622DAE"/>
    <w:rsid w:val="00662F0C"/>
    <w:rsid w:val="006710C5"/>
    <w:rsid w:val="00676AF4"/>
    <w:rsid w:val="00691BB3"/>
    <w:rsid w:val="006B4821"/>
    <w:rsid w:val="006B4B92"/>
    <w:rsid w:val="006D4EC3"/>
    <w:rsid w:val="006E1B20"/>
    <w:rsid w:val="0070037F"/>
    <w:rsid w:val="00711BDE"/>
    <w:rsid w:val="00713C03"/>
    <w:rsid w:val="00716FAA"/>
    <w:rsid w:val="007242EC"/>
    <w:rsid w:val="00730D38"/>
    <w:rsid w:val="007523EA"/>
    <w:rsid w:val="0075579E"/>
    <w:rsid w:val="0077002C"/>
    <w:rsid w:val="007728F3"/>
    <w:rsid w:val="0079421A"/>
    <w:rsid w:val="00795741"/>
    <w:rsid w:val="0079605A"/>
    <w:rsid w:val="007A13CC"/>
    <w:rsid w:val="007A4F74"/>
    <w:rsid w:val="007B3750"/>
    <w:rsid w:val="007C2209"/>
    <w:rsid w:val="007C30D4"/>
    <w:rsid w:val="007D0759"/>
    <w:rsid w:val="007E7227"/>
    <w:rsid w:val="007F31BF"/>
    <w:rsid w:val="00813CCE"/>
    <w:rsid w:val="00822AA4"/>
    <w:rsid w:val="0082576F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9518E"/>
    <w:rsid w:val="009B076A"/>
    <w:rsid w:val="009B3304"/>
    <w:rsid w:val="009B562C"/>
    <w:rsid w:val="009C2925"/>
    <w:rsid w:val="009C5289"/>
    <w:rsid w:val="009D56B7"/>
    <w:rsid w:val="00A014B9"/>
    <w:rsid w:val="00A63389"/>
    <w:rsid w:val="00A649AA"/>
    <w:rsid w:val="00A73B45"/>
    <w:rsid w:val="00AB38F1"/>
    <w:rsid w:val="00AB6608"/>
    <w:rsid w:val="00AC6900"/>
    <w:rsid w:val="00B06F31"/>
    <w:rsid w:val="00B1445D"/>
    <w:rsid w:val="00B27544"/>
    <w:rsid w:val="00B31EE3"/>
    <w:rsid w:val="00B37B90"/>
    <w:rsid w:val="00B42223"/>
    <w:rsid w:val="00B431DA"/>
    <w:rsid w:val="00B62764"/>
    <w:rsid w:val="00B75434"/>
    <w:rsid w:val="00B80E7B"/>
    <w:rsid w:val="00B87039"/>
    <w:rsid w:val="00B905F3"/>
    <w:rsid w:val="00B95657"/>
    <w:rsid w:val="00BA7F06"/>
    <w:rsid w:val="00BB5A8A"/>
    <w:rsid w:val="00BC19E6"/>
    <w:rsid w:val="00C065CC"/>
    <w:rsid w:val="00C233FD"/>
    <w:rsid w:val="00C26C86"/>
    <w:rsid w:val="00C30D79"/>
    <w:rsid w:val="00C327F7"/>
    <w:rsid w:val="00C83608"/>
    <w:rsid w:val="00C96D00"/>
    <w:rsid w:val="00CB67C1"/>
    <w:rsid w:val="00CC31B6"/>
    <w:rsid w:val="00CE225C"/>
    <w:rsid w:val="00CE6295"/>
    <w:rsid w:val="00CF26AC"/>
    <w:rsid w:val="00CF59AF"/>
    <w:rsid w:val="00D045DB"/>
    <w:rsid w:val="00D14470"/>
    <w:rsid w:val="00D46347"/>
    <w:rsid w:val="00D83125"/>
    <w:rsid w:val="00D94931"/>
    <w:rsid w:val="00D94B89"/>
    <w:rsid w:val="00DC2454"/>
    <w:rsid w:val="00DC7F25"/>
    <w:rsid w:val="00DE14DB"/>
    <w:rsid w:val="00E13CDA"/>
    <w:rsid w:val="00E36076"/>
    <w:rsid w:val="00E411B4"/>
    <w:rsid w:val="00E4176E"/>
    <w:rsid w:val="00E47D51"/>
    <w:rsid w:val="00E5697A"/>
    <w:rsid w:val="00E6601A"/>
    <w:rsid w:val="00E7037E"/>
    <w:rsid w:val="00E822CD"/>
    <w:rsid w:val="00E8301E"/>
    <w:rsid w:val="00E95942"/>
    <w:rsid w:val="00E96325"/>
    <w:rsid w:val="00EB36FE"/>
    <w:rsid w:val="00EB4004"/>
    <w:rsid w:val="00EB7233"/>
    <w:rsid w:val="00EC1DC3"/>
    <w:rsid w:val="00EC3B07"/>
    <w:rsid w:val="00EF39FB"/>
    <w:rsid w:val="00F0192F"/>
    <w:rsid w:val="00F05317"/>
    <w:rsid w:val="00F113E1"/>
    <w:rsid w:val="00F315DE"/>
    <w:rsid w:val="00F57930"/>
    <w:rsid w:val="00F57CB3"/>
    <w:rsid w:val="00F64A28"/>
    <w:rsid w:val="00F94583"/>
    <w:rsid w:val="00FB2849"/>
    <w:rsid w:val="00FB4014"/>
    <w:rsid w:val="00FB4F63"/>
    <w:rsid w:val="00FE2411"/>
    <w:rsid w:val="00F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6633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6633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663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6633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6633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663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22D57-708F-40F1-804A-2CAEE8E9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Magdalena Rdzeń</cp:lastModifiedBy>
  <cp:revision>3</cp:revision>
  <cp:lastPrinted>2019-09-27T06:53:00Z</cp:lastPrinted>
  <dcterms:created xsi:type="dcterms:W3CDTF">2021-02-12T07:26:00Z</dcterms:created>
  <dcterms:modified xsi:type="dcterms:W3CDTF">2021-03-02T06:56:00Z</dcterms:modified>
</cp:coreProperties>
</file>